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DB" w:rsidRPr="001158D8" w:rsidRDefault="005B23DB" w:rsidP="00F327E0">
      <w:pPr>
        <w:spacing w:line="280" w:lineRule="exact"/>
        <w:rPr>
          <w:rFonts w:ascii="微軟正黑體" w:eastAsia="微軟正黑體" w:hAnsi="微軟正黑體" w:cs="Times New Roman"/>
          <w:szCs w:val="24"/>
        </w:rPr>
      </w:pPr>
      <w:r w:rsidRPr="001158D8">
        <w:rPr>
          <w:rFonts w:ascii="微軟正黑體" w:eastAsia="微軟正黑體" w:hAnsi="微軟正黑體" w:cs="Times New Roman"/>
          <w:szCs w:val="24"/>
        </w:rPr>
        <w:t>實施計畫附件四</w:t>
      </w:r>
    </w:p>
    <w:p w:rsidR="004D50B7" w:rsidRDefault="000738F4" w:rsidP="001C6126">
      <w:pPr>
        <w:jc w:val="center"/>
        <w:rPr>
          <w:rFonts w:ascii="標楷體" w:eastAsia="標楷體" w:hAnsi="標楷體"/>
          <w:sz w:val="32"/>
          <w:szCs w:val="32"/>
        </w:rPr>
      </w:pPr>
      <w:r w:rsidRPr="00D349B2">
        <w:rPr>
          <w:rFonts w:ascii="標楷體" w:eastAsia="標楷體" w:hAnsi="標楷體" w:hint="eastAsia"/>
          <w:sz w:val="32"/>
          <w:szCs w:val="32"/>
        </w:rPr>
        <w:t>臺北市立松山高級工農職業學校10</w:t>
      </w:r>
      <w:r w:rsidR="00C03EC8">
        <w:rPr>
          <w:rFonts w:ascii="標楷體" w:eastAsia="標楷體" w:hAnsi="標楷體"/>
          <w:sz w:val="32"/>
          <w:szCs w:val="32"/>
        </w:rPr>
        <w:t>9</w:t>
      </w:r>
      <w:r w:rsidRPr="00D349B2">
        <w:rPr>
          <w:rFonts w:ascii="標楷體" w:eastAsia="標楷體" w:hAnsi="標楷體" w:hint="eastAsia"/>
          <w:sz w:val="32"/>
          <w:szCs w:val="32"/>
        </w:rPr>
        <w:t>學年度校內科展</w:t>
      </w:r>
    </w:p>
    <w:p w:rsidR="000738F4" w:rsidRDefault="000738F4" w:rsidP="001C612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</w:t>
      </w:r>
      <w:r>
        <w:rPr>
          <w:rFonts w:ascii="標楷體" w:eastAsia="標楷體" w:hAnsi="標楷體"/>
          <w:sz w:val="32"/>
          <w:szCs w:val="32"/>
        </w:rPr>
        <w:t>品說明書電腦</w:t>
      </w:r>
      <w:r>
        <w:rPr>
          <w:rFonts w:ascii="標楷體" w:eastAsia="標楷體" w:hAnsi="標楷體" w:hint="eastAsia"/>
          <w:sz w:val="32"/>
          <w:szCs w:val="32"/>
        </w:rPr>
        <w:t>檔</w:t>
      </w:r>
      <w:r>
        <w:rPr>
          <w:rFonts w:ascii="標楷體" w:eastAsia="標楷體" w:hAnsi="標楷體"/>
          <w:sz w:val="32"/>
          <w:szCs w:val="32"/>
        </w:rPr>
        <w:t>案製作規</w:t>
      </w:r>
      <w:r>
        <w:rPr>
          <w:rFonts w:ascii="標楷體" w:eastAsia="標楷體" w:hAnsi="標楷體" w:hint="eastAsia"/>
          <w:sz w:val="32"/>
          <w:szCs w:val="32"/>
        </w:rPr>
        <w:t>範</w:t>
      </w:r>
    </w:p>
    <w:p w:rsidR="005B23DB" w:rsidRDefault="005B23DB" w:rsidP="005B23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5B23DB">
        <w:rPr>
          <w:rFonts w:ascii="標楷體" w:eastAsia="標楷體" w:hAnsi="標楷體" w:hint="eastAsia"/>
          <w:szCs w:val="24"/>
        </w:rPr>
        <w:t>封</w:t>
      </w:r>
      <w:r w:rsidRPr="005B23DB">
        <w:rPr>
          <w:rFonts w:ascii="標楷體" w:eastAsia="標楷體" w:hAnsi="標楷體"/>
          <w:szCs w:val="24"/>
        </w:rPr>
        <w:t>面</w:t>
      </w:r>
      <w:r w:rsidR="00F27C7A">
        <w:rPr>
          <w:rFonts w:ascii="標楷體" w:eastAsia="標楷體" w:hAnsi="標楷體" w:hint="eastAsia"/>
          <w:szCs w:val="24"/>
        </w:rPr>
        <w:t>：</w:t>
      </w:r>
    </w:p>
    <w:p w:rsidR="005B23DB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版</w:t>
      </w:r>
      <w:r>
        <w:rPr>
          <w:rFonts w:ascii="標楷體" w:eastAsia="標楷體" w:hAnsi="標楷體"/>
          <w:szCs w:val="24"/>
        </w:rPr>
        <w:t>面設定：上、下、左、右各</w:t>
      </w:r>
      <w:r>
        <w:rPr>
          <w:rFonts w:ascii="標楷體" w:eastAsia="標楷體" w:hAnsi="標楷體" w:hint="eastAsia"/>
          <w:szCs w:val="24"/>
        </w:rPr>
        <w:t>2cm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封</w:t>
      </w:r>
      <w:r>
        <w:rPr>
          <w:rFonts w:ascii="標楷體" w:eastAsia="標楷體" w:hAnsi="標楷體"/>
          <w:szCs w:val="24"/>
        </w:rPr>
        <w:t>面字</w:t>
      </w:r>
      <w:r>
        <w:rPr>
          <w:rFonts w:ascii="標楷體" w:eastAsia="標楷體" w:hAnsi="標楷體" w:hint="eastAsia"/>
          <w:szCs w:val="24"/>
        </w:rPr>
        <w:t>型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16級</w:t>
      </w:r>
    </w:p>
    <w:p w:rsidR="00F27C7A" w:rsidRDefault="00F27C7A" w:rsidP="00F27C7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內</w:t>
      </w:r>
      <w:r>
        <w:rPr>
          <w:rFonts w:ascii="標楷體" w:eastAsia="標楷體" w:hAnsi="標楷體"/>
          <w:szCs w:val="24"/>
        </w:rPr>
        <w:t>頁：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版</w:t>
      </w:r>
      <w:r>
        <w:rPr>
          <w:rFonts w:ascii="標楷體" w:eastAsia="標楷體" w:hAnsi="標楷體"/>
          <w:szCs w:val="24"/>
        </w:rPr>
        <w:t>面設</w:t>
      </w:r>
      <w:r>
        <w:rPr>
          <w:rFonts w:ascii="標楷體" w:eastAsia="標楷體" w:hAnsi="標楷體" w:hint="eastAsia"/>
          <w:szCs w:val="24"/>
        </w:rPr>
        <w:t>定</w:t>
      </w:r>
      <w:r>
        <w:rPr>
          <w:rFonts w:ascii="標楷體" w:eastAsia="標楷體" w:hAnsi="標楷體"/>
          <w:szCs w:val="24"/>
        </w:rPr>
        <w:t>：上、下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左、</w:t>
      </w:r>
      <w:r>
        <w:rPr>
          <w:rFonts w:ascii="標楷體" w:eastAsia="標楷體" w:hAnsi="標楷體" w:hint="eastAsia"/>
          <w:szCs w:val="24"/>
        </w:rPr>
        <w:t>右</w:t>
      </w:r>
      <w:r>
        <w:rPr>
          <w:rFonts w:ascii="標楷體" w:eastAsia="標楷體" w:hAnsi="標楷體"/>
          <w:szCs w:val="24"/>
        </w:rPr>
        <w:t>各</w:t>
      </w:r>
      <w:r>
        <w:rPr>
          <w:rFonts w:ascii="標楷體" w:eastAsia="標楷體" w:hAnsi="標楷體" w:hint="eastAsia"/>
          <w:szCs w:val="24"/>
        </w:rPr>
        <w:t>2cm</w:t>
      </w:r>
      <w:bookmarkStart w:id="0" w:name="_GoBack"/>
      <w:bookmarkEnd w:id="0"/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字</w:t>
      </w:r>
      <w:r>
        <w:rPr>
          <w:rFonts w:ascii="標楷體" w:eastAsia="標楷體" w:hAnsi="標楷體"/>
          <w:szCs w:val="24"/>
        </w:rPr>
        <w:t>型：新細明體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</w:t>
      </w:r>
      <w:r>
        <w:rPr>
          <w:rFonts w:ascii="標楷體" w:eastAsia="標楷體" w:hAnsi="標楷體"/>
          <w:szCs w:val="24"/>
        </w:rPr>
        <w:t>距：</w:t>
      </w:r>
      <w:r>
        <w:rPr>
          <w:rFonts w:ascii="標楷體" w:eastAsia="標楷體" w:hAnsi="標楷體" w:hint="eastAsia"/>
          <w:szCs w:val="24"/>
        </w:rPr>
        <w:t>1.5倍</w:t>
      </w:r>
      <w:r>
        <w:rPr>
          <w:rFonts w:ascii="標楷體" w:eastAsia="標楷體" w:hAnsi="標楷體"/>
          <w:szCs w:val="24"/>
        </w:rPr>
        <w:t>行高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</w:t>
      </w:r>
      <w:r>
        <w:rPr>
          <w:rFonts w:ascii="標楷體" w:eastAsia="標楷體" w:hAnsi="標楷體"/>
          <w:szCs w:val="24"/>
        </w:rPr>
        <w:t>題字級：</w:t>
      </w:r>
      <w:r>
        <w:rPr>
          <w:rFonts w:ascii="標楷體" w:eastAsia="標楷體" w:hAnsi="標楷體" w:hint="eastAsia"/>
          <w:szCs w:val="24"/>
        </w:rPr>
        <w:t>16級粗</w:t>
      </w:r>
      <w:r>
        <w:rPr>
          <w:rFonts w:ascii="標楷體" w:eastAsia="標楷體" w:hAnsi="標楷體"/>
          <w:szCs w:val="24"/>
        </w:rPr>
        <w:t>體、</w:t>
      </w:r>
      <w:r>
        <w:rPr>
          <w:rFonts w:ascii="標楷體" w:eastAsia="標楷體" w:hAnsi="標楷體" w:hint="eastAsia"/>
          <w:szCs w:val="24"/>
        </w:rPr>
        <w:t>置中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內</w:t>
      </w:r>
      <w:r>
        <w:rPr>
          <w:rFonts w:ascii="標楷體" w:eastAsia="標楷體" w:hAnsi="標楷體"/>
          <w:szCs w:val="24"/>
        </w:rPr>
        <w:t>文字級：</w:t>
      </w:r>
      <w:r>
        <w:rPr>
          <w:rFonts w:ascii="標楷體" w:eastAsia="標楷體" w:hAnsi="標楷體" w:hint="eastAsia"/>
          <w:szCs w:val="24"/>
        </w:rPr>
        <w:t>12級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項</w:t>
      </w:r>
      <w:r>
        <w:rPr>
          <w:rFonts w:ascii="標楷體" w:eastAsia="標楷體" w:hAnsi="標楷體"/>
          <w:szCs w:val="24"/>
        </w:rPr>
        <w:t>目符號順序：</w:t>
      </w:r>
    </w:p>
    <w:p w:rsidR="00F27C7A" w:rsidRDefault="00F27C7A" w:rsidP="00F27C7A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例</w:t>
      </w:r>
      <w:r>
        <w:rPr>
          <w:rFonts w:ascii="標楷體" w:eastAsia="標楷體" w:hAnsi="標楷體"/>
          <w:szCs w:val="24"/>
        </w:rPr>
        <w:t>：</w:t>
      </w:r>
    </w:p>
    <w:p w:rsidR="00F27C7A" w:rsidRPr="00F27C7A" w:rsidRDefault="00F27C7A" w:rsidP="00F27C7A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szCs w:val="24"/>
        </w:rPr>
      </w:pPr>
      <w:r w:rsidRPr="00F27C7A">
        <w:rPr>
          <w:rFonts w:ascii="標楷體" w:eastAsia="標楷體" w:hAnsi="標楷體" w:hint="eastAsia"/>
          <w:szCs w:val="24"/>
        </w:rPr>
        <w:t>XXXXX</w:t>
      </w:r>
    </w:p>
    <w:p w:rsidR="00F27C7A" w:rsidRDefault="00F27C7A" w:rsidP="00F27C7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XXXXX</w:t>
      </w:r>
    </w:p>
    <w:p w:rsidR="00F27C7A" w:rsidRDefault="00F27C7A" w:rsidP="00F27C7A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XXXXX</w:t>
      </w:r>
    </w:p>
    <w:p w:rsidR="00F27C7A" w:rsidRDefault="00F27C7A" w:rsidP="00F27C7A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XXXXX</w:t>
      </w:r>
    </w:p>
    <w:p w:rsidR="00F27C7A" w:rsidRPr="00F27C7A" w:rsidRDefault="00F27C7A" w:rsidP="00F27C7A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szCs w:val="24"/>
        </w:rPr>
      </w:pPr>
      <w:r w:rsidRPr="00F27C7A">
        <w:rPr>
          <w:rFonts w:ascii="標楷體" w:eastAsia="標楷體" w:hAnsi="標楷體" w:hint="eastAsia"/>
          <w:szCs w:val="24"/>
        </w:rPr>
        <w:t>XXXXX</w:t>
      </w:r>
    </w:p>
    <w:p w:rsidR="00F27C7A" w:rsidRDefault="00F27C7A" w:rsidP="00F27C7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XXXXX</w:t>
      </w:r>
    </w:p>
    <w:p w:rsidR="00F27C7A" w:rsidRDefault="00F27C7A" w:rsidP="00F27C7A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XXXXX</w:t>
      </w:r>
    </w:p>
    <w:p w:rsidR="00F27C7A" w:rsidRDefault="00F27C7A" w:rsidP="00F27C7A">
      <w:pPr>
        <w:pStyle w:val="a3"/>
        <w:numPr>
          <w:ilvl w:val="2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XXXXX</w:t>
      </w:r>
    </w:p>
    <w:p w:rsidR="00F27C7A" w:rsidRDefault="00F27C7A" w:rsidP="00F27C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</w:t>
      </w:r>
      <w:r>
        <w:rPr>
          <w:rFonts w:ascii="標楷體" w:eastAsia="標楷體" w:hAnsi="標楷體"/>
          <w:szCs w:val="24"/>
        </w:rPr>
        <w:t>齊點：使用</w:t>
      </w:r>
      <w:r>
        <w:rPr>
          <w:rFonts w:ascii="標楷體" w:eastAsia="標楷體" w:hAnsi="標楷體" w:hint="eastAsia"/>
          <w:szCs w:val="24"/>
        </w:rPr>
        <w:t>定</w:t>
      </w:r>
      <w:r>
        <w:rPr>
          <w:rFonts w:ascii="標楷體" w:eastAsia="標楷體" w:hAnsi="標楷體"/>
          <w:szCs w:val="24"/>
        </w:rPr>
        <w:t>位點對齊或表</w:t>
      </w:r>
      <w:r>
        <w:rPr>
          <w:rFonts w:ascii="標楷體" w:eastAsia="標楷體" w:hAnsi="標楷體" w:hint="eastAsia"/>
          <w:szCs w:val="24"/>
        </w:rPr>
        <w:t>格</w:t>
      </w:r>
      <w:r>
        <w:rPr>
          <w:rFonts w:ascii="標楷體" w:eastAsia="標楷體" w:hAnsi="標楷體"/>
          <w:szCs w:val="24"/>
        </w:rPr>
        <w:t>對齊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定</w:t>
      </w:r>
      <w:r>
        <w:rPr>
          <w:rFonts w:ascii="標楷體" w:eastAsia="標楷體" w:hAnsi="標楷體"/>
          <w:szCs w:val="24"/>
        </w:rPr>
        <w:t>位點</w:t>
      </w:r>
    </w:p>
    <w:p w:rsidR="00F27C7A" w:rsidRDefault="00F27C7A" w:rsidP="00F27C7A">
      <w:pPr>
        <w:ind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AAAAA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  <w:t>BBBBB</w:t>
      </w:r>
    </w:p>
    <w:p w:rsidR="00F27C7A" w:rsidRDefault="00F27C7A" w:rsidP="00F27C7A">
      <w:pPr>
        <w:ind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CCCCC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  <w:t>DDDDD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表格</w:t>
      </w:r>
    </w:p>
    <w:p w:rsidR="00F27C7A" w:rsidRDefault="00F27C7A" w:rsidP="00F27C7A">
      <w:pPr>
        <w:ind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AAAAA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  <w:t>BBBBB</w:t>
      </w:r>
    </w:p>
    <w:p w:rsidR="00F27C7A" w:rsidRDefault="00F27C7A" w:rsidP="00F27C7A">
      <w:pPr>
        <w:ind w:left="480" w:firstLine="480"/>
        <w:rPr>
          <w:rFonts w:ascii="標楷體" w:eastAsia="標楷體" w:hAnsi="標楷體"/>
          <w:szCs w:val="24"/>
        </w:rPr>
      </w:pPr>
      <w:r w:rsidRPr="00F27C7A">
        <w:rPr>
          <w:rFonts w:ascii="標楷體" w:eastAsia="標楷體" w:hAnsi="標楷體"/>
          <w:szCs w:val="24"/>
        </w:rPr>
        <w:t>CCCCC</w:t>
      </w:r>
      <w:r w:rsidRPr="00F27C7A">
        <w:rPr>
          <w:rFonts w:ascii="標楷體" w:eastAsia="標楷體" w:hAnsi="標楷體"/>
          <w:szCs w:val="24"/>
        </w:rPr>
        <w:tab/>
      </w:r>
      <w:r w:rsidRPr="00F27C7A">
        <w:rPr>
          <w:rFonts w:ascii="標楷體" w:eastAsia="標楷體" w:hAnsi="標楷體"/>
          <w:szCs w:val="24"/>
        </w:rPr>
        <w:tab/>
      </w:r>
      <w:r w:rsidRPr="00F27C7A">
        <w:rPr>
          <w:rFonts w:ascii="標楷體" w:eastAsia="標楷體" w:hAnsi="標楷體"/>
          <w:szCs w:val="24"/>
        </w:rPr>
        <w:tab/>
      </w:r>
      <w:r w:rsidRPr="00F27C7A">
        <w:rPr>
          <w:rFonts w:ascii="標楷體" w:eastAsia="標楷體" w:hAnsi="標楷體"/>
          <w:szCs w:val="24"/>
        </w:rPr>
        <w:tab/>
        <w:t>DDDDD</w:t>
      </w:r>
    </w:p>
    <w:p w:rsidR="00F27C7A" w:rsidRDefault="00F27C7A" w:rsidP="00F27C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</w:t>
      </w:r>
      <w:r>
        <w:rPr>
          <w:rFonts w:ascii="標楷體" w:eastAsia="標楷體" w:hAnsi="標楷體"/>
          <w:szCs w:val="24"/>
        </w:rPr>
        <w:t>子檔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文</w:t>
      </w:r>
      <w:r>
        <w:rPr>
          <w:rFonts w:ascii="標楷體" w:eastAsia="標楷體" w:hAnsi="標楷體"/>
          <w:szCs w:val="24"/>
        </w:rPr>
        <w:t>字與圖</w:t>
      </w:r>
      <w:r>
        <w:rPr>
          <w:rFonts w:ascii="標楷體" w:eastAsia="標楷體" w:hAnsi="標楷體" w:hint="eastAsia"/>
          <w:szCs w:val="24"/>
        </w:rPr>
        <w:t>表</w:t>
      </w:r>
      <w:r>
        <w:rPr>
          <w:rFonts w:ascii="標楷體" w:eastAsia="標楷體" w:hAnsi="標楷體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封</w:t>
      </w:r>
      <w:r>
        <w:rPr>
          <w:rFonts w:ascii="標楷體" w:eastAsia="標楷體" w:hAnsi="標楷體"/>
          <w:szCs w:val="24"/>
        </w:rPr>
        <w:t>面須排版完成於</w:t>
      </w:r>
      <w:r>
        <w:rPr>
          <w:rFonts w:ascii="標楷體" w:eastAsia="標楷體" w:hAnsi="標楷體" w:hint="eastAsia"/>
          <w:szCs w:val="24"/>
        </w:rPr>
        <w:t>1個</w:t>
      </w:r>
      <w:r>
        <w:rPr>
          <w:rFonts w:ascii="標楷體" w:eastAsia="標楷體" w:hAnsi="標楷體"/>
          <w:szCs w:val="24"/>
        </w:rPr>
        <w:t>檔案中。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以WORD文</w:t>
      </w:r>
      <w:r>
        <w:rPr>
          <w:rFonts w:ascii="標楷體" w:eastAsia="標楷體" w:hAnsi="標楷體"/>
          <w:szCs w:val="24"/>
        </w:rPr>
        <w:t>件檔</w:t>
      </w:r>
      <w:r>
        <w:rPr>
          <w:rFonts w:ascii="標楷體" w:eastAsia="標楷體" w:hAnsi="標楷體" w:hint="eastAsia"/>
          <w:szCs w:val="24"/>
        </w:rPr>
        <w:t>（*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DOC或*.DOCX）</w:t>
      </w:r>
      <w:r>
        <w:rPr>
          <w:rFonts w:ascii="標楷體" w:eastAsia="標楷體" w:hAnsi="標楷體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PDF圖</w:t>
      </w:r>
      <w:r>
        <w:rPr>
          <w:rFonts w:ascii="標楷體" w:eastAsia="標楷體" w:hAnsi="標楷體"/>
          <w:szCs w:val="24"/>
        </w:rPr>
        <w:t>檔為限。</w:t>
      </w:r>
    </w:p>
    <w:p w:rsidR="00F27C7A" w:rsidRDefault="00F27C7A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檔</w:t>
      </w:r>
      <w:r>
        <w:rPr>
          <w:rFonts w:ascii="標楷體" w:eastAsia="標楷體" w:hAnsi="標楷體"/>
          <w:szCs w:val="24"/>
        </w:rPr>
        <w:t>案</w:t>
      </w:r>
      <w:r>
        <w:rPr>
          <w:rFonts w:ascii="標楷體" w:eastAsia="標楷體" w:hAnsi="標楷體" w:hint="eastAsia"/>
          <w:szCs w:val="24"/>
        </w:rPr>
        <w:t>名</w:t>
      </w:r>
      <w:r>
        <w:rPr>
          <w:rFonts w:ascii="標楷體" w:eastAsia="標楷體" w:hAnsi="標楷體"/>
          <w:szCs w:val="24"/>
        </w:rPr>
        <w:t>稱為作品名</w:t>
      </w:r>
      <w:r w:rsidR="001C6126">
        <w:rPr>
          <w:rFonts w:ascii="標楷體" w:eastAsia="標楷體" w:hAnsi="標楷體" w:hint="eastAsia"/>
          <w:szCs w:val="24"/>
        </w:rPr>
        <w:t>稱</w:t>
      </w:r>
    </w:p>
    <w:p w:rsidR="001C6126" w:rsidRDefault="001C6126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檔</w:t>
      </w:r>
      <w:r>
        <w:rPr>
          <w:rFonts w:ascii="標楷體" w:eastAsia="標楷體" w:hAnsi="標楷體"/>
          <w:szCs w:val="24"/>
        </w:rPr>
        <w:t>案大小限</w:t>
      </w:r>
      <w:r>
        <w:rPr>
          <w:rFonts w:ascii="標楷體" w:eastAsia="標楷體" w:hAnsi="標楷體" w:hint="eastAsia"/>
          <w:szCs w:val="24"/>
        </w:rPr>
        <w:t>10M</w:t>
      </w:r>
      <w:r>
        <w:rPr>
          <w:rFonts w:ascii="標楷體" w:eastAsia="標楷體" w:hAnsi="標楷體"/>
          <w:szCs w:val="24"/>
        </w:rPr>
        <w:t>B</w:t>
      </w:r>
      <w:r>
        <w:rPr>
          <w:rFonts w:ascii="標楷體" w:eastAsia="標楷體" w:hAnsi="標楷體" w:hint="eastAsia"/>
          <w:szCs w:val="24"/>
        </w:rPr>
        <w:t>yte以</w:t>
      </w:r>
      <w:r>
        <w:rPr>
          <w:rFonts w:ascii="標楷體" w:eastAsia="標楷體" w:hAnsi="標楷體"/>
          <w:szCs w:val="24"/>
        </w:rPr>
        <w:t>內</w:t>
      </w:r>
      <w:r>
        <w:rPr>
          <w:rFonts w:ascii="標楷體" w:eastAsia="標楷體" w:hAnsi="標楷體" w:hint="eastAsia"/>
          <w:szCs w:val="24"/>
        </w:rPr>
        <w:t>。</w:t>
      </w:r>
    </w:p>
    <w:p w:rsidR="001C6126" w:rsidRDefault="001C6126" w:rsidP="00F27C7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一律</w:t>
      </w:r>
      <w:r>
        <w:rPr>
          <w:rFonts w:ascii="標楷體" w:eastAsia="標楷體" w:hAnsi="標楷體"/>
          <w:szCs w:val="24"/>
        </w:rPr>
        <w:t>以內</w:t>
      </w:r>
      <w:r>
        <w:rPr>
          <w:rFonts w:ascii="標楷體" w:eastAsia="標楷體" w:hAnsi="標楷體" w:hint="eastAsia"/>
          <w:szCs w:val="24"/>
        </w:rPr>
        <w:t>文</w:t>
      </w:r>
      <w:r>
        <w:rPr>
          <w:rFonts w:ascii="標楷體" w:eastAsia="標楷體" w:hAnsi="標楷體"/>
          <w:szCs w:val="24"/>
        </w:rPr>
        <w:t>第一頁起始</w:t>
      </w:r>
      <w:r>
        <w:rPr>
          <w:rFonts w:ascii="標楷體" w:eastAsia="標楷體" w:hAnsi="標楷體" w:hint="eastAsia"/>
          <w:szCs w:val="24"/>
        </w:rPr>
        <w:t>插</w:t>
      </w:r>
      <w:r>
        <w:rPr>
          <w:rFonts w:ascii="標楷體" w:eastAsia="標楷體" w:hAnsi="標楷體"/>
          <w:szCs w:val="24"/>
        </w:rPr>
        <w:t>入頁碼。</w:t>
      </w:r>
    </w:p>
    <w:p w:rsidR="001C6126" w:rsidRDefault="001C6126" w:rsidP="001C61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統計</w:t>
      </w:r>
      <w:r>
        <w:rPr>
          <w:rFonts w:ascii="標楷體" w:eastAsia="標楷體" w:hAnsi="標楷體"/>
          <w:szCs w:val="24"/>
        </w:rPr>
        <w:t>字數方式：</w:t>
      </w:r>
    </w:p>
    <w:p w:rsidR="001C6126" w:rsidRPr="00F27C7A" w:rsidRDefault="001C6126" w:rsidP="001C6126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</w:t>
      </w:r>
      <w:r>
        <w:rPr>
          <w:rFonts w:ascii="標楷體" w:eastAsia="標楷體" w:hAnsi="標楷體"/>
          <w:szCs w:val="24"/>
        </w:rPr>
        <w:t>過</w:t>
      </w:r>
      <w:r>
        <w:rPr>
          <w:rFonts w:ascii="標楷體" w:eastAsia="標楷體" w:hAnsi="標楷體" w:hint="eastAsia"/>
          <w:szCs w:val="24"/>
        </w:rPr>
        <w:t>M</w:t>
      </w:r>
      <w:r>
        <w:rPr>
          <w:rFonts w:ascii="標楷體" w:eastAsia="標楷體" w:hAnsi="標楷體"/>
          <w:szCs w:val="24"/>
        </w:rPr>
        <w:t>icrosoft Word</w:t>
      </w:r>
      <w:r>
        <w:rPr>
          <w:rFonts w:ascii="標楷體" w:eastAsia="標楷體" w:hAnsi="標楷體" w:hint="eastAsia"/>
          <w:szCs w:val="24"/>
        </w:rPr>
        <w:t>文</w:t>
      </w:r>
      <w:r>
        <w:rPr>
          <w:rFonts w:ascii="標楷體" w:eastAsia="標楷體" w:hAnsi="標楷體"/>
          <w:szCs w:val="24"/>
        </w:rPr>
        <w:t>書處理</w:t>
      </w:r>
      <w:r>
        <w:rPr>
          <w:rFonts w:ascii="標楷體" w:eastAsia="標楷體" w:hAnsi="標楷體" w:hint="eastAsia"/>
          <w:szCs w:val="24"/>
        </w:rPr>
        <w:t>軟</w:t>
      </w:r>
      <w:r>
        <w:rPr>
          <w:rFonts w:ascii="標楷體" w:eastAsia="標楷體" w:hAnsi="標楷體"/>
          <w:szCs w:val="24"/>
        </w:rPr>
        <w:t>體字數</w:t>
      </w:r>
      <w:r>
        <w:rPr>
          <w:rFonts w:ascii="標楷體" w:eastAsia="標楷體" w:hAnsi="標楷體" w:hint="eastAsia"/>
          <w:szCs w:val="24"/>
        </w:rPr>
        <w:t>統</w:t>
      </w:r>
      <w:r>
        <w:rPr>
          <w:rFonts w:ascii="標楷體" w:eastAsia="標楷體" w:hAnsi="標楷體"/>
          <w:szCs w:val="24"/>
        </w:rPr>
        <w:t>計工具計算為準則。</w:t>
      </w:r>
    </w:p>
    <w:sectPr w:rsidR="001C6126" w:rsidRPr="00F27C7A" w:rsidSect="00C03E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3C" w:rsidRDefault="0008583C" w:rsidP="0008583C">
      <w:r>
        <w:separator/>
      </w:r>
    </w:p>
  </w:endnote>
  <w:endnote w:type="continuationSeparator" w:id="0">
    <w:p w:rsidR="0008583C" w:rsidRDefault="0008583C" w:rsidP="0008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3C" w:rsidRDefault="0008583C" w:rsidP="0008583C">
      <w:r>
        <w:separator/>
      </w:r>
    </w:p>
  </w:footnote>
  <w:footnote w:type="continuationSeparator" w:id="0">
    <w:p w:rsidR="0008583C" w:rsidRDefault="0008583C" w:rsidP="0008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76B"/>
    <w:multiLevelType w:val="hybridMultilevel"/>
    <w:tmpl w:val="30EC3572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0F">
      <w:start w:val="1"/>
      <w:numFmt w:val="decimal"/>
      <w:lvlText w:val="%2."/>
      <w:lvlJc w:val="left"/>
      <w:pPr>
        <w:ind w:left="2400" w:hanging="480"/>
      </w:pPr>
    </w:lvl>
    <w:lvl w:ilvl="2" w:tplc="EC3E8BDA">
      <w:start w:val="1"/>
      <w:numFmt w:val="decimal"/>
      <w:lvlText w:val="(%3)"/>
      <w:lvlJc w:val="left"/>
      <w:pPr>
        <w:ind w:left="28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E685EDF"/>
    <w:multiLevelType w:val="hybridMultilevel"/>
    <w:tmpl w:val="30EC3572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0F">
      <w:start w:val="1"/>
      <w:numFmt w:val="decimal"/>
      <w:lvlText w:val="%2."/>
      <w:lvlJc w:val="left"/>
      <w:pPr>
        <w:ind w:left="2400" w:hanging="480"/>
      </w:pPr>
    </w:lvl>
    <w:lvl w:ilvl="2" w:tplc="EC3E8BDA">
      <w:start w:val="1"/>
      <w:numFmt w:val="decimal"/>
      <w:lvlText w:val="(%3)"/>
      <w:lvlJc w:val="left"/>
      <w:pPr>
        <w:ind w:left="28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77A13EE4"/>
    <w:multiLevelType w:val="hybridMultilevel"/>
    <w:tmpl w:val="7A46361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84886C8">
      <w:start w:val="1"/>
      <w:numFmt w:val="ideographLegalTraditional"/>
      <w:lvlText w:val="%3、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F4"/>
    <w:rsid w:val="000738F4"/>
    <w:rsid w:val="0008583C"/>
    <w:rsid w:val="001158D8"/>
    <w:rsid w:val="001C6126"/>
    <w:rsid w:val="003E6CDD"/>
    <w:rsid w:val="004D50B7"/>
    <w:rsid w:val="0051617C"/>
    <w:rsid w:val="005B23DB"/>
    <w:rsid w:val="00C03EC8"/>
    <w:rsid w:val="00C223BD"/>
    <w:rsid w:val="00F27C7A"/>
    <w:rsid w:val="00F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B88497"/>
  <w15:chartTrackingRefBased/>
  <w15:docId w15:val="{147C3577-0D2C-4EC6-8BAD-5CD9C505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3D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E6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6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5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8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5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58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2018-01-17T08:55:00Z</cp:lastPrinted>
  <dcterms:created xsi:type="dcterms:W3CDTF">2020-09-08T08:20:00Z</dcterms:created>
  <dcterms:modified xsi:type="dcterms:W3CDTF">2020-09-08T08:20:00Z</dcterms:modified>
</cp:coreProperties>
</file>